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3680" w14:textId="77777777" w:rsidR="009C6428" w:rsidRPr="00CB4721" w:rsidRDefault="009C6428" w:rsidP="00461B4F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8"/>
          <w:szCs w:val="28"/>
        </w:rPr>
      </w:pPr>
    </w:p>
    <w:p w14:paraId="119BCDD4" w14:textId="77777777" w:rsidR="009C6428" w:rsidRPr="00CB4721" w:rsidRDefault="009C6428" w:rsidP="00461B4F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32"/>
          <w:szCs w:val="32"/>
        </w:rPr>
      </w:pPr>
      <w:r w:rsidRPr="00CB4721">
        <w:rPr>
          <w:sz w:val="32"/>
          <w:szCs w:val="32"/>
        </w:rPr>
        <w:t xml:space="preserve">Плана мероприятий по противодействию коррупции </w:t>
      </w:r>
    </w:p>
    <w:p w14:paraId="21340546" w14:textId="77777777" w:rsidR="009C6428" w:rsidRPr="00CB4721" w:rsidRDefault="009C6428" w:rsidP="00461B4F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32"/>
          <w:szCs w:val="32"/>
        </w:rPr>
      </w:pPr>
      <w:r w:rsidRPr="00CB4721">
        <w:rPr>
          <w:sz w:val="32"/>
          <w:szCs w:val="32"/>
        </w:rPr>
        <w:t xml:space="preserve">в Нижнесергинском городском поселении на </w:t>
      </w:r>
      <w:proofErr w:type="gramStart"/>
      <w:r w:rsidRPr="00CB4721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Pr="00CB4721">
        <w:rPr>
          <w:sz w:val="32"/>
          <w:szCs w:val="32"/>
        </w:rPr>
        <w:t>1-202</w:t>
      </w:r>
      <w:r>
        <w:rPr>
          <w:sz w:val="32"/>
          <w:szCs w:val="32"/>
        </w:rPr>
        <w:t>4</w:t>
      </w:r>
      <w:proofErr w:type="gramEnd"/>
      <w:r w:rsidRPr="00CB4721">
        <w:rPr>
          <w:sz w:val="32"/>
          <w:szCs w:val="32"/>
        </w:rPr>
        <w:t xml:space="preserve"> годы</w:t>
      </w:r>
    </w:p>
    <w:p w14:paraId="63BB1E4D" w14:textId="77777777" w:rsidR="009C6428" w:rsidRPr="00CB4721" w:rsidRDefault="009C6428" w:rsidP="00461B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4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602"/>
        <w:gridCol w:w="22"/>
        <w:gridCol w:w="158"/>
        <w:gridCol w:w="7020"/>
        <w:gridCol w:w="540"/>
        <w:gridCol w:w="2520"/>
        <w:gridCol w:w="1260"/>
        <w:gridCol w:w="40"/>
        <w:gridCol w:w="3175"/>
        <w:gridCol w:w="65"/>
      </w:tblGrid>
      <w:tr w:rsidR="009C6428" w:rsidRPr="00840C93" w14:paraId="69F82653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1C8661F1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718" w:type="dxa"/>
            <w:gridSpan w:val="3"/>
          </w:tcPr>
          <w:p w14:paraId="6A681897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0" w:type="dxa"/>
            <w:gridSpan w:val="3"/>
          </w:tcPr>
          <w:p w14:paraId="368441FB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240" w:type="dxa"/>
            <w:gridSpan w:val="2"/>
          </w:tcPr>
          <w:p w14:paraId="0AE40DF5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9C6428" w:rsidRPr="00840C93" w14:paraId="38345A15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6FE33270" w14:textId="77777777" w:rsidR="009C6428" w:rsidRPr="00840C93" w:rsidRDefault="009C6428" w:rsidP="00E97304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8" w:type="dxa"/>
            <w:gridSpan w:val="3"/>
          </w:tcPr>
          <w:p w14:paraId="7A12EF4A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  <w:gridSpan w:val="3"/>
          </w:tcPr>
          <w:p w14:paraId="4372ECC8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gridSpan w:val="2"/>
          </w:tcPr>
          <w:p w14:paraId="2AF29B16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6428" w:rsidRPr="00840C93" w14:paraId="3CFEDE25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4B70AF38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I. СОВЕРШЕНСТВОВАНИЕ НОРМАТИВНОГО ПРАВОВОГО ОБЕСПЕЧЕНИЯ ДЕЯТЕЛЬНОСТИ В СФЕРЕ ПРОТИВОДЕЙСТВИЯ КОРРУПЦИИ</w:t>
            </w:r>
          </w:p>
        </w:tc>
      </w:tr>
      <w:tr w:rsidR="009C6428" w:rsidRPr="00840C93" w14:paraId="00EF5856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189D1360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  <w:gridSpan w:val="2"/>
          </w:tcPr>
          <w:p w14:paraId="5CFD0CD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 Нижнесергинского городского поселения в сфере противодействия коррупции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3820" w:type="dxa"/>
            <w:gridSpan w:val="3"/>
          </w:tcPr>
          <w:p w14:paraId="72E33C9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129889E9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В течение трех месяцев со дня вступления в силу изменений в федеральное законодательство Российской Федерации и (или) законодательство Свердловской области</w:t>
            </w:r>
          </w:p>
        </w:tc>
      </w:tr>
      <w:tr w:rsidR="009C6428" w:rsidRPr="00840C93" w14:paraId="50F3F73A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791C808E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  <w:gridSpan w:val="2"/>
          </w:tcPr>
          <w:p w14:paraId="557CB2F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устранению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изложенных в актах прокурорского реагирования нарушений законодательства о муниципальной службе и противодействии коррупции, а также выявленных коррупциогенных факторов в нормативных правовых актах Нижнесергинского городского поселения</w:t>
            </w:r>
          </w:p>
        </w:tc>
        <w:tc>
          <w:tcPr>
            <w:tcW w:w="3820" w:type="dxa"/>
            <w:gridSpan w:val="3"/>
          </w:tcPr>
          <w:p w14:paraId="2BEA519F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574A1AD3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актов реагирования</w:t>
            </w:r>
          </w:p>
        </w:tc>
      </w:tr>
      <w:tr w:rsidR="009C6428" w:rsidRPr="00840C93" w14:paraId="3968E8CF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3A605F76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60" w:type="dxa"/>
            <w:gridSpan w:val="2"/>
          </w:tcPr>
          <w:p w14:paraId="1E3B013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муниципальных нормативных правовых актов Нижнесергинского городского поселения в сфере противодействия коррупции</w:t>
            </w:r>
          </w:p>
        </w:tc>
        <w:tc>
          <w:tcPr>
            <w:tcW w:w="3820" w:type="dxa"/>
            <w:gridSpan w:val="3"/>
          </w:tcPr>
          <w:p w14:paraId="58AA828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205E764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62ED01B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1ACA274D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08B820AC" w14:textId="77777777" w:rsidR="009C6428" w:rsidRPr="00840C93" w:rsidRDefault="009C6428" w:rsidP="00E9730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II. ПОВЫШЕНИЕ РЕЗУЛЬТАТИВНОСТИ АНТИКОРРУПЦИОННОЙ ЭКСПЕРТИЗЫ НОРМАТИВНЫХ ПРАВОВЫХ АКТОВ ОРГАНОВ МЕСТНОГО САМОУПРАВЛЕНИЯ, ПРОЕКТОВ НОРМАТИВНЫХ ПРАВОВЫХ АКТОВ ОРГАНОВ МЕСТНОГО САМОУПРАВЛЕНИЯ</w:t>
            </w:r>
          </w:p>
        </w:tc>
      </w:tr>
      <w:tr w:rsidR="009C6428" w:rsidRPr="00840C93" w14:paraId="07DAEAEA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58526D05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8" w:type="dxa"/>
            <w:gridSpan w:val="3"/>
          </w:tcPr>
          <w:p w14:paraId="6D2D2D8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Нижнесергинского городского поселения и (или) их проектов</w:t>
            </w:r>
          </w:p>
        </w:tc>
        <w:tc>
          <w:tcPr>
            <w:tcW w:w="3820" w:type="dxa"/>
            <w:gridSpan w:val="3"/>
          </w:tcPr>
          <w:p w14:paraId="7939B17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Нижнесергинского городского поселения </w:t>
            </w:r>
          </w:p>
        </w:tc>
        <w:tc>
          <w:tcPr>
            <w:tcW w:w="3240" w:type="dxa"/>
            <w:gridSpan w:val="2"/>
          </w:tcPr>
          <w:p w14:paraId="355B3A5E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принятия муниципальных нормативных правовых актов</w:t>
            </w:r>
          </w:p>
        </w:tc>
      </w:tr>
      <w:tr w:rsidR="009C6428" w:rsidRPr="00840C93" w14:paraId="62C962C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7472C069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8" w:type="dxa"/>
            <w:gridSpan w:val="3"/>
          </w:tcPr>
          <w:p w14:paraId="714C7F3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Направление проектов нормативных правовых актов Нижнесергинского городского поселения в прокуратуру Нижнесергинского района и Министерство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3820" w:type="dxa"/>
            <w:gridSpan w:val="3"/>
          </w:tcPr>
          <w:p w14:paraId="1EB86F2B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248D7B8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подготовки проектов нормативных правовых актов</w:t>
            </w:r>
          </w:p>
        </w:tc>
      </w:tr>
      <w:tr w:rsidR="009C6428" w:rsidRPr="00840C93" w14:paraId="1DEF99CB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62E05479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8" w:type="dxa"/>
            <w:gridSpan w:val="3"/>
          </w:tcPr>
          <w:p w14:paraId="5315856A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нормативных правовых актов в подразделах "Антикоррупционная экспертиза" разделов, посвященных вопросам противодействия коррупции, на официальных сайтах администрации и Думы Нижнесергинского городского поселения в информационно-телекоммуникационной сети "Интернет" (далее - сеть Интернет), в целях обеспечения возможности независимым экспертам проводить независимую антикоррупционную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экспертизу</w:t>
            </w:r>
          </w:p>
        </w:tc>
        <w:tc>
          <w:tcPr>
            <w:tcW w:w="3820" w:type="dxa"/>
            <w:gridSpan w:val="3"/>
          </w:tcPr>
          <w:p w14:paraId="7BAC1D14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 - разработчики проектов нормативных правовых актов</w:t>
            </w:r>
          </w:p>
        </w:tc>
        <w:tc>
          <w:tcPr>
            <w:tcW w:w="3240" w:type="dxa"/>
            <w:gridSpan w:val="2"/>
          </w:tcPr>
          <w:p w14:paraId="14E485D9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подготовки проектов нормативных правовых актов</w:t>
            </w:r>
          </w:p>
        </w:tc>
      </w:tr>
      <w:tr w:rsidR="009C6428" w:rsidRPr="00840C93" w14:paraId="1787969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BEBD0EC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8" w:type="dxa"/>
            <w:gridSpan w:val="3"/>
          </w:tcPr>
          <w:p w14:paraId="70BAAED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учета поступивших заключений о результатах независимой антикоррупционной экспертизы муниципальных нормативных правовых актов Нижнесергинского городского поселения и (или) проектов муниципальных нормативных правовых актов </w:t>
            </w:r>
          </w:p>
        </w:tc>
        <w:tc>
          <w:tcPr>
            <w:tcW w:w="3820" w:type="dxa"/>
            <w:gridSpan w:val="3"/>
          </w:tcPr>
          <w:p w14:paraId="44D28EC0" w14:textId="77777777" w:rsidR="009C6428" w:rsidRPr="00840C93" w:rsidRDefault="009C6428" w:rsidP="00E97304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5CBB465F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9C6428" w:rsidRPr="00840C93" w14:paraId="09EE6CF9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47A7C2F1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III. СОВЕРШЕНСТВОВАНИЕ АНТИКОРРУПЦИОННЫХ МЕХАНИЗМОВ В СИСТЕМЕ КАДРОВОЙ РАБОТЫ</w:t>
            </w:r>
          </w:p>
        </w:tc>
      </w:tr>
      <w:tr w:rsidR="009C6428" w:rsidRPr="00840C93" w14:paraId="1B6911E7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1AD742A2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18" w:type="dxa"/>
            <w:gridSpan w:val="3"/>
          </w:tcPr>
          <w:p w14:paraId="4F2400D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в органах местного самоуправления Нижнесергинского городского поселения, и муниципальными служащими, замещающими должности муниципальной службы в органах местного самоуправления Нижнесергинского городского поселения,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3820" w:type="dxa"/>
            <w:gridSpan w:val="3"/>
          </w:tcPr>
          <w:p w14:paraId="3341169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(кадровые службы)</w:t>
            </w:r>
          </w:p>
        </w:tc>
        <w:tc>
          <w:tcPr>
            <w:tcW w:w="3240" w:type="dxa"/>
            <w:gridSpan w:val="2"/>
          </w:tcPr>
          <w:p w14:paraId="630C7A91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70C6F31A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</w:tr>
      <w:tr w:rsidR="009C6428" w:rsidRPr="00840C93" w14:paraId="3479D321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8E07C4C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18" w:type="dxa"/>
            <w:gridSpan w:val="3"/>
          </w:tcPr>
          <w:p w14:paraId="470D3DF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сведений о доходах, об имуществе и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представляемых лицами, претендующими на замещение должностей руководителей муниципальных учреждений Нижнесергинского городского поселения, и руководителями муниципальных учреждений Нижнесергинского городского поселения. Обеспечение контроля своевременности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указанных сведений</w:t>
            </w:r>
          </w:p>
        </w:tc>
        <w:tc>
          <w:tcPr>
            <w:tcW w:w="3820" w:type="dxa"/>
            <w:gridSpan w:val="3"/>
          </w:tcPr>
          <w:p w14:paraId="620FC63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выполняющие функции учредителя или уполномоченного органа в отношении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1234D5E6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14:paraId="0FFE93D4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</w:tr>
      <w:tr w:rsidR="009C6428" w:rsidRPr="00840C93" w14:paraId="01666212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0A56BC9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18" w:type="dxa"/>
            <w:gridSpan w:val="3"/>
          </w:tcPr>
          <w:p w14:paraId="2524CCD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Нижнесергинского городского поселения, и муниципальными служащими, замещающими должности муниципальной службы в органах местного самоуправления Нижнесергинского городского поселения</w:t>
            </w:r>
          </w:p>
        </w:tc>
        <w:tc>
          <w:tcPr>
            <w:tcW w:w="3820" w:type="dxa"/>
            <w:gridSpan w:val="3"/>
          </w:tcPr>
          <w:p w14:paraId="0FD3579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39D4A6A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E0B4517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76657B3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FCCF06E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18" w:type="dxa"/>
            <w:gridSpan w:val="3"/>
          </w:tcPr>
          <w:p w14:paraId="0430860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Нижнесергинского городского поселения, и лицами, претендующими на замещение должностей руководителей муниципальных учреждений Нижнесергинского городского поселения</w:t>
            </w:r>
          </w:p>
        </w:tc>
        <w:tc>
          <w:tcPr>
            <w:tcW w:w="3820" w:type="dxa"/>
            <w:gridSpan w:val="3"/>
          </w:tcPr>
          <w:p w14:paraId="5492863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выполняющие функции учредителя или уполномоченного органа в отношении муниципальных учреждений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1433FDB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9993A7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7214B14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E33DFF8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18" w:type="dxa"/>
            <w:gridSpan w:val="3"/>
          </w:tcPr>
          <w:p w14:paraId="1723E69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должности муниципальной службы в органы местного самоуправления Нижнесергинского городского поселения, муниципальных служащих, замещающих должности муниципальной службы в органах местного самоуправления Нижнесергинского городского поселения, 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подведомственных (курируемых) организаций Нижнесергинского городского поселения положений антикоррупционного законодательства Российской Федерации, Свердловской области, в том числе:</w:t>
            </w:r>
          </w:p>
          <w:p w14:paraId="5751085D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14:paraId="5ABAC0C2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городского округа Первоуральск,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14:paraId="4981BEA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820" w:type="dxa"/>
            <w:gridSpan w:val="3"/>
          </w:tcPr>
          <w:p w14:paraId="117CB16A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77AEFCA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0F20A2DD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516C95E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1EE2DFF2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18" w:type="dxa"/>
            <w:gridSpan w:val="3"/>
          </w:tcPr>
          <w:p w14:paraId="00B5FBE4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с муниципальными служащими, замещающими должности муниципальной службы в органах местного самоуправления Нижнесергинского городского поселения по вопросам недопущения коррупционных проявлений при исполнении должностных (служебных) обязанностей, доведения до муниципальных служащих, замещающих должности муниципальной службы в органах местного самоуправления Нижнесергинского городского поселения, практики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правоприменения законодательства Российской Федерации, Свердловской области в сфере конфликта интересов</w:t>
            </w:r>
          </w:p>
        </w:tc>
        <w:tc>
          <w:tcPr>
            <w:tcW w:w="3820" w:type="dxa"/>
            <w:gridSpan w:val="3"/>
          </w:tcPr>
          <w:p w14:paraId="608D1D6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20AE3F35" w14:textId="77777777" w:rsidR="009C6428" w:rsidRPr="00840C93" w:rsidRDefault="009C6428" w:rsidP="00E97304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7BB8F12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65FBA119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DC0B6FC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18" w:type="dxa"/>
            <w:gridSpan w:val="3"/>
          </w:tcPr>
          <w:p w14:paraId="7538AE1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муниципальными служащими, замещающими должности муниципальной службы в органах местного самоуправления Нижнесергинского городского поселения, обязанностей, ограничений и запретов, связанных с прохождением муниципальной службы</w:t>
            </w:r>
          </w:p>
        </w:tc>
        <w:tc>
          <w:tcPr>
            <w:tcW w:w="3820" w:type="dxa"/>
            <w:gridSpan w:val="3"/>
          </w:tcPr>
          <w:p w14:paraId="1A7CCD8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40E58E08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4186A884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3880C46D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160316D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18" w:type="dxa"/>
            <w:gridSpan w:val="3"/>
          </w:tcPr>
          <w:p w14:paraId="6254C0F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случаев несоблюдения муниципальными служащими, замещающими должности муниципальной службы в органах местного Нижнесергинского городского поселения,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Нижнесергинском городском поселении</w:t>
            </w:r>
          </w:p>
        </w:tc>
        <w:tc>
          <w:tcPr>
            <w:tcW w:w="3820" w:type="dxa"/>
            <w:gridSpan w:val="3"/>
          </w:tcPr>
          <w:p w14:paraId="687ACD0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4A190F17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E64B501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68F91EF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EFC5400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18" w:type="dxa"/>
            <w:gridSpan w:val="3"/>
          </w:tcPr>
          <w:p w14:paraId="712F6BF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гражданами, замещавшими должности муниципальной службы в органах местного самоуправления Нижнесергинского городского поселения, ограничений при заключении ими после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820" w:type="dxa"/>
            <w:gridSpan w:val="3"/>
          </w:tcPr>
          <w:p w14:paraId="434F1A56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городского поселения (подразделения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кадровых служб)</w:t>
            </w:r>
          </w:p>
        </w:tc>
        <w:tc>
          <w:tcPr>
            <w:tcW w:w="3240" w:type="dxa"/>
            <w:gridSpan w:val="2"/>
          </w:tcPr>
          <w:p w14:paraId="4CB22318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до 31 декабря</w:t>
            </w:r>
          </w:p>
        </w:tc>
      </w:tr>
      <w:tr w:rsidR="009C6428" w:rsidRPr="00840C93" w14:paraId="1EC9716F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826D6DB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18" w:type="dxa"/>
            <w:gridSpan w:val="3"/>
          </w:tcPr>
          <w:p w14:paraId="450D6E9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820" w:type="dxa"/>
            <w:gridSpan w:val="3"/>
          </w:tcPr>
          <w:p w14:paraId="2F5796C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Администрация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4E41266A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46B9896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174B6BFD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11178FB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18" w:type="dxa"/>
            <w:gridSpan w:val="3"/>
          </w:tcPr>
          <w:p w14:paraId="065AFDD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Актуализация перечней должностей муниципальной службы,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820" w:type="dxa"/>
            <w:gridSpan w:val="3"/>
          </w:tcPr>
          <w:p w14:paraId="6BC9E87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3BE80DA0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полугодие:</w:t>
            </w:r>
          </w:p>
          <w:p w14:paraId="505F784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01 июля;</w:t>
            </w:r>
          </w:p>
          <w:p w14:paraId="7996551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12815F43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37A7C89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18" w:type="dxa"/>
            <w:gridSpan w:val="3"/>
          </w:tcPr>
          <w:p w14:paraId="4D08736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комиссий по соблюдению требований к служебному поведению муниципальных служащих Нижнесергинского городского поселения и урегулированию конфликта интересов</w:t>
            </w:r>
          </w:p>
        </w:tc>
        <w:tc>
          <w:tcPr>
            <w:tcW w:w="3820" w:type="dxa"/>
            <w:gridSpan w:val="3"/>
          </w:tcPr>
          <w:p w14:paraId="583F2162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08F0A1F1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C6428" w:rsidRPr="00840C93" w14:paraId="3C20FA74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8305679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18" w:type="dxa"/>
            <w:gridSpan w:val="3"/>
          </w:tcPr>
          <w:p w14:paraId="41721E3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Нижнесергинского городского поселения, к совершению коррупционных правонарушений</w:t>
            </w:r>
          </w:p>
        </w:tc>
        <w:tc>
          <w:tcPr>
            <w:tcW w:w="3820" w:type="dxa"/>
            <w:gridSpan w:val="3"/>
          </w:tcPr>
          <w:p w14:paraId="51FE485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232B5249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00071F7" w14:textId="77777777" w:rsidR="009C6428" w:rsidRPr="00840C93" w:rsidRDefault="009C6428" w:rsidP="00E97304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6CA9B13F" w14:textId="77777777" w:rsidTr="00461B4F">
        <w:trPr>
          <w:gridBefore w:val="1"/>
          <w:wBefore w:w="46" w:type="dxa"/>
          <w:trHeight w:val="3487"/>
        </w:trPr>
        <w:tc>
          <w:tcPr>
            <w:tcW w:w="624" w:type="dxa"/>
            <w:gridSpan w:val="2"/>
          </w:tcPr>
          <w:p w14:paraId="5835194B" w14:textId="77777777" w:rsidR="009C6428" w:rsidRPr="00840C93" w:rsidRDefault="009C6428" w:rsidP="00E97304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718" w:type="dxa"/>
            <w:gridSpan w:val="3"/>
          </w:tcPr>
          <w:p w14:paraId="0818345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соответствующем органе местного самоуправления Нижнесергинского городского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20" w:type="dxa"/>
            <w:gridSpan w:val="3"/>
          </w:tcPr>
          <w:p w14:paraId="239C4B7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3E06E81F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A03BE56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</w:tc>
      </w:tr>
      <w:tr w:rsidR="009C6428" w:rsidRPr="00840C93" w14:paraId="6C59C762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4501AD15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IV.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9C6428" w:rsidRPr="00840C93" w14:paraId="4C9685D6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4B42E2C0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60" w:type="dxa"/>
            <w:gridSpan w:val="2"/>
          </w:tcPr>
          <w:p w14:paraId="6001CC2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использования муниципального имущества Нижнесергинского городского поселения,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3820" w:type="dxa"/>
            <w:gridSpan w:val="3"/>
          </w:tcPr>
          <w:p w14:paraId="40028774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3C135451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2C358241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4599377C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60" w:type="dxa"/>
            <w:gridSpan w:val="2"/>
          </w:tcPr>
          <w:p w14:paraId="21F27A9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обоснованности принятия решений об отказе в предоставлении земельных участков</w:t>
            </w:r>
          </w:p>
        </w:tc>
        <w:tc>
          <w:tcPr>
            <w:tcW w:w="3820" w:type="dxa"/>
            <w:gridSpan w:val="3"/>
          </w:tcPr>
          <w:p w14:paraId="6E55FE4B" w14:textId="77777777" w:rsidR="009C6428" w:rsidRPr="00840C93" w:rsidRDefault="009C6428" w:rsidP="00E9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740984B8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5D51C86A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1BD2B163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60" w:type="dxa"/>
            <w:gridSpan w:val="2"/>
          </w:tcPr>
          <w:p w14:paraId="7CEBD82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обоснованности принятия решений об отказе в выдаче разрешений на строительство и (или) разрешений на ввод объектов в эксплуатацию</w:t>
            </w:r>
          </w:p>
        </w:tc>
        <w:tc>
          <w:tcPr>
            <w:tcW w:w="3820" w:type="dxa"/>
            <w:gridSpan w:val="3"/>
          </w:tcPr>
          <w:p w14:paraId="7ED09BBF" w14:textId="77777777" w:rsidR="009C6428" w:rsidRPr="00840C93" w:rsidRDefault="009C6428" w:rsidP="00E9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23F3DC29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19BD3490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25827B34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V. ПРОТИВОДЕЙСТВИЕ КОРРУПЦИИ В СФЕРЕ ЗАКУПОК ТОВАРОВ, РАБОТ, УСЛУГ ДЛЯ ОБЕСПЕЧЕНИЯ МУНИЦИПАЛЬНЫХ НУЖД И В БЮДЖЕТНОЙ СФЕРЕ</w:t>
            </w:r>
          </w:p>
        </w:tc>
      </w:tr>
      <w:tr w:rsidR="009C6428" w:rsidRPr="00840C93" w14:paraId="05C6E542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A963469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18" w:type="dxa"/>
            <w:gridSpan w:val="3"/>
          </w:tcPr>
          <w:p w14:paraId="3F65472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Формирование и размещение на официальном сайте Российской Федерации в сети Интернет информации об осуществлении муниципальных закупок товаров, работ, услуг для муниципальных нужд</w:t>
            </w:r>
          </w:p>
        </w:tc>
        <w:tc>
          <w:tcPr>
            <w:tcW w:w="3780" w:type="dxa"/>
            <w:gridSpan w:val="2"/>
          </w:tcPr>
          <w:p w14:paraId="2B68A1E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муниципальными заказами Администрации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6817EDDD" w14:textId="77777777" w:rsidR="009C6428" w:rsidRPr="00840C93" w:rsidRDefault="009C6428" w:rsidP="00E97304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790D140B" w14:textId="77777777" w:rsidR="009C6428" w:rsidRPr="00840C93" w:rsidRDefault="009C6428" w:rsidP="00E97304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38150FF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A55C0CF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18" w:type="dxa"/>
            <w:gridSpan w:val="3"/>
          </w:tcPr>
          <w:p w14:paraId="06D2A902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соответствующем органе местного самоуправления Нижнесергинского городского поселения, перечня контрагентов, подписавших муниципальные контракты на поставку товаров, работ, услуг для обеспечения муниципальных нужд</w:t>
            </w:r>
          </w:p>
        </w:tc>
        <w:tc>
          <w:tcPr>
            <w:tcW w:w="3780" w:type="dxa"/>
            <w:gridSpan w:val="2"/>
          </w:tcPr>
          <w:p w14:paraId="5AAA631A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55A8D12F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14:paraId="486DD1C3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периодом</w:t>
            </w:r>
          </w:p>
        </w:tc>
      </w:tr>
      <w:tr w:rsidR="009C6428" w:rsidRPr="00840C93" w14:paraId="0983334A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1B114BD2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18" w:type="dxa"/>
            <w:gridSpan w:val="3"/>
          </w:tcPr>
          <w:p w14:paraId="019684C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законодательством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780" w:type="dxa"/>
            <w:gridSpan w:val="2"/>
          </w:tcPr>
          <w:p w14:paraId="0670260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и подведомственные им (курируемые ими) муниципальные заказчики</w:t>
            </w:r>
          </w:p>
        </w:tc>
        <w:tc>
          <w:tcPr>
            <w:tcW w:w="3280" w:type="dxa"/>
            <w:gridSpan w:val="3"/>
          </w:tcPr>
          <w:p w14:paraId="176E9CD4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30 июня отчетного года и до 30 декабря отчетного года</w:t>
            </w:r>
          </w:p>
        </w:tc>
      </w:tr>
      <w:tr w:rsidR="009C6428" w:rsidRPr="00840C93" w14:paraId="41A6E9B3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9534FEB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18" w:type="dxa"/>
            <w:gridSpan w:val="3"/>
          </w:tcPr>
          <w:p w14:paraId="5C2DB29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муниципальных служащих, замещающих должности муниципальной службы в органах местного самоуправления Нижнесергинского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3780" w:type="dxa"/>
            <w:gridSpan w:val="2"/>
          </w:tcPr>
          <w:p w14:paraId="6028E3B6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органов местного самоуправления Нижнесергинского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3280" w:type="dxa"/>
            <w:gridSpan w:val="3"/>
          </w:tcPr>
          <w:p w14:paraId="1BB4AA84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14:paraId="7CFE44EB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7AA172C3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3B605B75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VI. СОВЕРШЕНСТВОВАНИЕ РАБОТЫ С ОБРАЩЕНИЯМИ ГРАЖДАН ПО ФАКТАМ КОРРУПЦИИ</w:t>
            </w:r>
          </w:p>
        </w:tc>
      </w:tr>
      <w:tr w:rsidR="009C6428" w:rsidRPr="00840C93" w14:paraId="7D91B424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1EBCAC30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18" w:type="dxa"/>
            <w:gridSpan w:val="3"/>
          </w:tcPr>
          <w:p w14:paraId="47265EF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служащих, замещающих должности муниципальной службы в органах местного самоуправления Нижнесергинского городского поселения, и работников подведомственных (курируемых) муниципальных организаций Нижнесергинского городского поселения, посредством приема электронных сообщений на официальный сайт в сети Интернет и (или) иных способов обратной связи</w:t>
            </w:r>
          </w:p>
        </w:tc>
        <w:tc>
          <w:tcPr>
            <w:tcW w:w="3780" w:type="dxa"/>
            <w:gridSpan w:val="2"/>
          </w:tcPr>
          <w:p w14:paraId="2616060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35F2A572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8C1CAE6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04A1D294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59B8BA12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718" w:type="dxa"/>
            <w:gridSpan w:val="3"/>
          </w:tcPr>
          <w:p w14:paraId="1EC71B1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в органы местного самоуправления Нижнесергинского городского поселения по фактам коррупции</w:t>
            </w:r>
          </w:p>
        </w:tc>
        <w:tc>
          <w:tcPr>
            <w:tcW w:w="3780" w:type="dxa"/>
            <w:gridSpan w:val="2"/>
          </w:tcPr>
          <w:p w14:paraId="5766C69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1CDDD0D9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69AB1831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F181EA7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18" w:type="dxa"/>
            <w:gridSpan w:val="3"/>
          </w:tcPr>
          <w:p w14:paraId="6B5CD0E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работы "телефона доверия" по вопросам противодействия коррупции</w:t>
            </w:r>
          </w:p>
        </w:tc>
        <w:tc>
          <w:tcPr>
            <w:tcW w:w="3780" w:type="dxa"/>
            <w:gridSpan w:val="2"/>
          </w:tcPr>
          <w:p w14:paraId="62C7C8E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 -кадровой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работы  Администрации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2573E1D3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4EC62528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63CC0703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718" w:type="dxa"/>
            <w:gridSpan w:val="3"/>
          </w:tcPr>
          <w:p w14:paraId="2535D78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о фактах коррупции или коррупционных проявлений по их содержанию, отраслевой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принадлежности, результатам рассмотрения</w:t>
            </w:r>
          </w:p>
        </w:tc>
        <w:tc>
          <w:tcPr>
            <w:tcW w:w="3780" w:type="dxa"/>
            <w:gridSpan w:val="2"/>
          </w:tcPr>
          <w:p w14:paraId="1D9B37C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Органы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66B7BB49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Ежеквартально,</w:t>
            </w:r>
          </w:p>
          <w:p w14:paraId="3198D23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до 10 числа месяца,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за отчетным периодом</w:t>
            </w:r>
          </w:p>
        </w:tc>
      </w:tr>
      <w:tr w:rsidR="009C6428" w:rsidRPr="00840C93" w14:paraId="7CC4BDB6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228C55CF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VII. 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</w:tr>
      <w:tr w:rsidR="009C6428" w:rsidRPr="00840C93" w14:paraId="2C3F4C5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2AEF551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18" w:type="dxa"/>
            <w:gridSpan w:val="3"/>
          </w:tcPr>
          <w:p w14:paraId="2D05E43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780" w:type="dxa"/>
            <w:gridSpan w:val="2"/>
          </w:tcPr>
          <w:p w14:paraId="560FF56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3D457250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 основании отдельного плана</w:t>
            </w:r>
          </w:p>
        </w:tc>
      </w:tr>
      <w:tr w:rsidR="009C6428" w:rsidRPr="00840C93" w14:paraId="1DD75685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13617BCE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VIII. ОБЕСПЕЧЕНИЕ УЧАСТИЯ ИНСТИТУТОВ ГРАЖДАНСКОГО ОБЩЕСТВА В МЕРОПРИЯТИЯХ ПО ПРОТИВОДЕЙСТВИЮ КОРРУПЦИИ</w:t>
            </w:r>
          </w:p>
        </w:tc>
      </w:tr>
      <w:tr w:rsidR="009C6428" w:rsidRPr="00840C93" w14:paraId="4F062297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691EE722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18" w:type="dxa"/>
            <w:gridSpan w:val="3"/>
          </w:tcPr>
          <w:p w14:paraId="6195F3B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институтов гражданского общества (Общественной палаты, общественных объединений и др.) на систематической основе к участию в публичных слушаниях, общественных слушаниях, общественных обсуждениях, организуемых и проводимых органами местного самоуправления Нижнесергинского городского поселения по вопросам, предусмотренным законодательством Российской Федерации</w:t>
            </w:r>
          </w:p>
        </w:tc>
        <w:tc>
          <w:tcPr>
            <w:tcW w:w="3780" w:type="dxa"/>
            <w:gridSpan w:val="2"/>
          </w:tcPr>
          <w:p w14:paraId="50B4AB8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Организатор публичных (общественных) слушаний</w:t>
            </w:r>
          </w:p>
        </w:tc>
        <w:tc>
          <w:tcPr>
            <w:tcW w:w="3280" w:type="dxa"/>
            <w:gridSpan w:val="3"/>
          </w:tcPr>
          <w:p w14:paraId="3E25E670" w14:textId="77777777" w:rsidR="009C6428" w:rsidRPr="00840C93" w:rsidRDefault="009C6428" w:rsidP="00E97304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организации публичных (общественных) слушаний</w:t>
            </w:r>
          </w:p>
        </w:tc>
      </w:tr>
      <w:tr w:rsidR="009C6428" w:rsidRPr="00840C93" w14:paraId="3A2F6963" w14:textId="77777777" w:rsidTr="00461B4F">
        <w:trPr>
          <w:gridBefore w:val="1"/>
          <w:wBefore w:w="46" w:type="dxa"/>
          <w:trHeight w:val="4829"/>
        </w:trPr>
        <w:tc>
          <w:tcPr>
            <w:tcW w:w="624" w:type="dxa"/>
            <w:gridSpan w:val="2"/>
          </w:tcPr>
          <w:p w14:paraId="3969D4C5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18" w:type="dxa"/>
            <w:gridSpan w:val="3"/>
          </w:tcPr>
          <w:p w14:paraId="2C14623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сбора предложений представителей институтов гражданского общества (Общественной палаты, общественных объединений и др.) по вопросам совершенствования деятельности органов местного самоуправления Нижнесергинского городского поселения в области противодействия коррупции (с последующим рассмотрением на заседании Комиссии по координации работы по противодействию коррупции в Нижнесергинском городском поселении)</w:t>
            </w:r>
          </w:p>
        </w:tc>
        <w:tc>
          <w:tcPr>
            <w:tcW w:w="3780" w:type="dxa"/>
            <w:gridSpan w:val="2"/>
          </w:tcPr>
          <w:p w14:paraId="25086086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4D6BC347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 до 1 декабря</w:t>
            </w:r>
          </w:p>
        </w:tc>
      </w:tr>
      <w:tr w:rsidR="009C6428" w:rsidRPr="00840C93" w14:paraId="7C16AC1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7EAD8B3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18" w:type="dxa"/>
            <w:gridSpan w:val="3"/>
          </w:tcPr>
          <w:p w14:paraId="17882DC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институтов гражданского общества на систематической основе к участию в работе комиссий, советов и (или) иных коллегиальных органов, созданных в органах местного самоуправления Нижнесергинского городского поселения в целях противодействия коррупции</w:t>
            </w:r>
          </w:p>
        </w:tc>
        <w:tc>
          <w:tcPr>
            <w:tcW w:w="3780" w:type="dxa"/>
            <w:gridSpan w:val="2"/>
          </w:tcPr>
          <w:p w14:paraId="5E513AE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6D4E9E2A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35E91857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0CD3D6EE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Раздел IX. МОНИТОРИНГ СОСТОЯНИЯ И ЭФФЕКТИВНОСТИ ПРОТИВОДЕЙСТВИЯ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КОРРУПЦИИ  (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АНТИКОРРУПЦИОННЫЙ МОНИТОРИНГ)</w:t>
            </w:r>
          </w:p>
        </w:tc>
      </w:tr>
      <w:tr w:rsidR="009C6428" w:rsidRPr="00840C93" w14:paraId="50A286AF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A579E11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18" w:type="dxa"/>
            <w:gridSpan w:val="3"/>
          </w:tcPr>
          <w:p w14:paraId="1E57D190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состояния и эффективности противодействия коррупции в Нижнесергинском городском поселении, анализ результатов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мониторинга, подготовка информационно-аналитической справки</w:t>
            </w:r>
          </w:p>
        </w:tc>
        <w:tc>
          <w:tcPr>
            <w:tcW w:w="3780" w:type="dxa"/>
            <w:gridSpan w:val="2"/>
          </w:tcPr>
          <w:p w14:paraId="2A0F3D8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3280" w:type="dxa"/>
            <w:gridSpan w:val="3"/>
          </w:tcPr>
          <w:p w14:paraId="25B94BED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до 30 числа месяца, следующего за отчетным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периодом</w:t>
            </w:r>
          </w:p>
        </w:tc>
      </w:tr>
      <w:tr w:rsidR="009C6428" w:rsidRPr="00840C93" w14:paraId="0BA3DFFC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615BB46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18" w:type="dxa"/>
            <w:gridSpan w:val="3"/>
          </w:tcPr>
          <w:p w14:paraId="0ABE1BCA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Нижнесергинского городского поселения 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780" w:type="dxa"/>
            <w:gridSpan w:val="2"/>
          </w:tcPr>
          <w:p w14:paraId="3A3CC011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47A1220B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78857EEE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28D46DD0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X. ОРГАНИЗАЦИОННОЕ ОБЕСПЕЧЕНИЕ ДЕЯТЕЛЬНОСТИ КОЛЛЕГИАЛЬНЫХ ОРГАНОВ В СФЕРЕ ПРОТИВОДЕЙСТВИЯ КОРРУПЦИИ</w:t>
            </w:r>
          </w:p>
        </w:tc>
      </w:tr>
      <w:tr w:rsidR="009C6428" w:rsidRPr="00840C93" w14:paraId="21381A1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4635D68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18" w:type="dxa"/>
            <w:gridSpan w:val="3"/>
          </w:tcPr>
          <w:p w14:paraId="63033CD0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заседаний Комиссии по координации работы по противодействию коррупции в Нижнесергинского городского поселения</w:t>
            </w:r>
          </w:p>
        </w:tc>
        <w:tc>
          <w:tcPr>
            <w:tcW w:w="3780" w:type="dxa"/>
            <w:gridSpan w:val="2"/>
          </w:tcPr>
          <w:p w14:paraId="0E40F632" w14:textId="77777777" w:rsidR="009C6428" w:rsidRPr="00840C93" w:rsidRDefault="009C6428" w:rsidP="00E97304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6D318E97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 основании отдельного плана</w:t>
            </w:r>
          </w:p>
        </w:tc>
      </w:tr>
      <w:tr w:rsidR="009C6428" w:rsidRPr="00840C93" w14:paraId="3197FC4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04C9E2D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718" w:type="dxa"/>
            <w:gridSpan w:val="3"/>
          </w:tcPr>
          <w:p w14:paraId="165CC6F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заседаний комиссии Нижнесергинского городского поселения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3780" w:type="dxa"/>
            <w:gridSpan w:val="2"/>
          </w:tcPr>
          <w:p w14:paraId="0049C86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299AC583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оснований для проведения заседаний комиссии</w:t>
            </w:r>
          </w:p>
        </w:tc>
      </w:tr>
      <w:tr w:rsidR="009C6428" w:rsidRPr="00840C93" w14:paraId="3CE82B7A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2EB6FBD7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XI. ИНЫЕ МЕРОПРИЯТИЯ В СФЕРЕ ПРОТИВОДЕЙСТВИЯ КОРРУПЦИИ</w:t>
            </w:r>
          </w:p>
        </w:tc>
      </w:tr>
      <w:tr w:rsidR="009C6428" w:rsidRPr="00840C93" w14:paraId="1E75C44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1D8CAA4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18" w:type="dxa"/>
            <w:gridSpan w:val="3"/>
          </w:tcPr>
          <w:p w14:paraId="64E2B32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реализацией мер по предупреждению коррупции в муниципальных учреждениях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Нижнесергинского городского поселения, муниципальных унитарных предприятиях Нижнесергинского городского поселения и иных организациях, подведомственных Администрации Нижнесергинского городского поселения</w:t>
            </w:r>
          </w:p>
        </w:tc>
        <w:tc>
          <w:tcPr>
            <w:tcW w:w="3780" w:type="dxa"/>
            <w:gridSpan w:val="2"/>
          </w:tcPr>
          <w:p w14:paraId="68005E4C" w14:textId="77777777" w:rsidR="009C6428" w:rsidRPr="00840C93" w:rsidRDefault="009C6428" w:rsidP="00E97304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712E761A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9C6428" w:rsidRPr="00840C93" w14:paraId="62945E9A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6F68805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718" w:type="dxa"/>
            <w:gridSpan w:val="3"/>
          </w:tcPr>
          <w:p w14:paraId="5ACCE734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муниципальных служащих, замещающих должности муниципальной службы Нижнесергинского городского поселения, в должностные обязанности которых входит участие в противодействии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коррупции(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с учетом потребности в обучении по антикоррупционной тематике)</w:t>
            </w:r>
          </w:p>
        </w:tc>
        <w:tc>
          <w:tcPr>
            <w:tcW w:w="3780" w:type="dxa"/>
            <w:gridSpan w:val="2"/>
          </w:tcPr>
          <w:p w14:paraId="01CEA95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7043DE60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76B6EC4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1B8667E7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70FE13EE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18" w:type="dxa"/>
            <w:gridSpan w:val="3"/>
          </w:tcPr>
          <w:p w14:paraId="5E4F976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780" w:type="dxa"/>
            <w:gridSpan w:val="2"/>
          </w:tcPr>
          <w:p w14:paraId="2E714E79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4BDC46E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на муниципальную службу </w:t>
            </w:r>
          </w:p>
          <w:p w14:paraId="5C9A038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в течение года с момента замещения гражданином соответствующей должности</w:t>
            </w:r>
          </w:p>
        </w:tc>
      </w:tr>
      <w:tr w:rsidR="009C6428" w:rsidRPr="00840C93" w14:paraId="1E5FE54B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E4CC730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18" w:type="dxa"/>
            <w:gridSpan w:val="3"/>
          </w:tcPr>
          <w:p w14:paraId="32822DB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просвещения муниципальных служащих Нижнесергинского городского поселения по вопросам противодействия коррупции, в том числе, по вопросам выполнения обязанностей, соблюдения ограничений, запретов и требований к служебному поведению, установленных для муниципальных служащих</w:t>
            </w:r>
          </w:p>
        </w:tc>
        <w:tc>
          <w:tcPr>
            <w:tcW w:w="3780" w:type="dxa"/>
            <w:gridSpan w:val="2"/>
          </w:tcPr>
          <w:p w14:paraId="4721996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6F07EEC5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C6428" w:rsidRPr="00840C93" w14:paraId="78A33B59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5FEC2D1C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718" w:type="dxa"/>
            <w:gridSpan w:val="3"/>
          </w:tcPr>
          <w:p w14:paraId="028B743A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ежегодных докладов о результатах антикоррупционного мониторинга, а также реализации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сфере противодействия коррупции, предусмотренных муниципальным планом по противодействию коррупции</w:t>
            </w:r>
          </w:p>
        </w:tc>
        <w:tc>
          <w:tcPr>
            <w:tcW w:w="3780" w:type="dxa"/>
            <w:gridSpan w:val="2"/>
          </w:tcPr>
          <w:p w14:paraId="3AF67B82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1CED0B0A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14:paraId="4CCD3CD3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</w:tr>
      <w:tr w:rsidR="009C6428" w:rsidRPr="00840C93" w14:paraId="7DB7031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928B73A" w14:textId="77777777" w:rsidR="009C6428" w:rsidRPr="00840C93" w:rsidRDefault="009C6428" w:rsidP="00E97304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t>46.</w:t>
            </w:r>
          </w:p>
        </w:tc>
        <w:tc>
          <w:tcPr>
            <w:tcW w:w="7718" w:type="dxa"/>
            <w:gridSpan w:val="3"/>
          </w:tcPr>
          <w:p w14:paraId="1A09E32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наполняемости разделов, посвященных вопросам противодействия коррупции, на официальном сайте соответствующего органа местного самоуправления Нижнесергинского городского поселения, в сети Интернет</w:t>
            </w:r>
          </w:p>
        </w:tc>
        <w:tc>
          <w:tcPr>
            <w:tcW w:w="3780" w:type="dxa"/>
            <w:gridSpan w:val="2"/>
          </w:tcPr>
          <w:p w14:paraId="085BC954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4447488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1 июня отчетного года и до 1 декабря отчетного года</w:t>
            </w:r>
          </w:p>
        </w:tc>
      </w:tr>
      <w:tr w:rsidR="009C6428" w:rsidRPr="00840C93" w14:paraId="74D31A6C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70FD85B4" w14:textId="77777777" w:rsidR="009C6428" w:rsidRPr="00840C93" w:rsidRDefault="009C6428" w:rsidP="00E97304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t>47.</w:t>
            </w:r>
          </w:p>
        </w:tc>
        <w:tc>
          <w:tcPr>
            <w:tcW w:w="7718" w:type="dxa"/>
            <w:gridSpan w:val="3"/>
          </w:tcPr>
          <w:p w14:paraId="48FF4533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муниципальным организациям консультативной помощи по вопросам, связанным с применением на практике требований законодательства Российской Федерации о противодействии коррупции</w:t>
            </w:r>
          </w:p>
        </w:tc>
        <w:tc>
          <w:tcPr>
            <w:tcW w:w="3780" w:type="dxa"/>
            <w:gridSpan w:val="2"/>
          </w:tcPr>
          <w:p w14:paraId="040E844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Администрация  Нижнесергинского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280" w:type="dxa"/>
            <w:gridSpan w:val="3"/>
          </w:tcPr>
          <w:p w14:paraId="3BF56DF6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1884BD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6B6FB4AA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61A9A9D4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18" w:type="dxa"/>
            <w:gridSpan w:val="3"/>
          </w:tcPr>
          <w:p w14:paraId="44E508F3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официальных сайтах органов местного самоуправления Нижнесергинского городского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Нижнесергинского городского поселения, и муниципальными служащими, замещающими должности муниципальной службы в органах местного самоуправления Нижнесергинского городского поселения, руководителями муниципальных учреждений Нижнесергинского городского поселения в соответствии с требованиями законодательства Российской Федерации</w:t>
            </w:r>
          </w:p>
        </w:tc>
        <w:tc>
          <w:tcPr>
            <w:tcW w:w="3780" w:type="dxa"/>
            <w:gridSpan w:val="2"/>
          </w:tcPr>
          <w:p w14:paraId="21953170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80" w:type="dxa"/>
            <w:gridSpan w:val="3"/>
          </w:tcPr>
          <w:p w14:paraId="73966363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 в течение 14 рабочих дней с даты окончания срока для их представления</w:t>
            </w:r>
          </w:p>
        </w:tc>
      </w:tr>
      <w:tr w:rsidR="009C6428" w:rsidRPr="00840C93" w14:paraId="556F539C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772C695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18" w:type="dxa"/>
            <w:gridSpan w:val="3"/>
          </w:tcPr>
          <w:p w14:paraId="4939207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Нижнесергинского городского поселения, в сети Интернет отчета о результатах выполнения Плана мероприятий по противодействию коррупции в Нижнесергинского городского поселения  </w:t>
            </w:r>
          </w:p>
        </w:tc>
        <w:tc>
          <w:tcPr>
            <w:tcW w:w="3780" w:type="dxa"/>
            <w:gridSpan w:val="2"/>
          </w:tcPr>
          <w:p w14:paraId="2F9F4302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0BDA6C09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год  до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1 февраля года,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за отчетным</w:t>
            </w:r>
          </w:p>
        </w:tc>
      </w:tr>
      <w:tr w:rsidR="009C6428" w:rsidRPr="00840C93" w14:paraId="24C8294C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AE7664F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718" w:type="dxa"/>
            <w:gridSpan w:val="3"/>
          </w:tcPr>
          <w:p w14:paraId="0A4CA7FD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(муниципальных организациях) работы по противодействию коррупции, и номеров телефонов горячих линий для сообщения о фактах коррупции в данном органе местного самоуправления (муниципальном учреждении, предприятии)</w:t>
            </w:r>
          </w:p>
        </w:tc>
        <w:tc>
          <w:tcPr>
            <w:tcW w:w="3780" w:type="dxa"/>
            <w:gridSpan w:val="2"/>
          </w:tcPr>
          <w:p w14:paraId="39D54CB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Нижнесергинского городского поселения муниципальные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организации  Нижнесергинского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280" w:type="dxa"/>
            <w:gridSpan w:val="3"/>
          </w:tcPr>
          <w:p w14:paraId="46ED8823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14:paraId="218C7744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периодом</w:t>
            </w:r>
          </w:p>
        </w:tc>
      </w:tr>
      <w:tr w:rsidR="009C6428" w:rsidRPr="00461B4F" w14:paraId="77D2D810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15383" w:type="dxa"/>
            <w:gridSpan w:val="10"/>
          </w:tcPr>
          <w:p w14:paraId="2DE507ED" w14:textId="77777777" w:rsidR="009C6428" w:rsidRPr="00461B4F" w:rsidRDefault="009C6428" w:rsidP="00E97304">
            <w:pPr>
              <w:pStyle w:val="a5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1B4F">
              <w:rPr>
                <w:rFonts w:ascii="Times New Roman" w:hAnsi="Times New Roman" w:cs="Times New Roman"/>
                <w:sz w:val="28"/>
                <w:szCs w:val="28"/>
              </w:rPr>
              <w:t>Раздел XI</w:t>
            </w:r>
            <w:r w:rsidRPr="00461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1B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1B4F">
              <w:rPr>
                <w:rFonts w:ascii="Liberation Serif Cyr" w:hAnsi="Liberation Serif Cyr" w:cs="Liberation Serif Cyr"/>
                <w:b/>
                <w:sz w:val="28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14:paraId="466DD53B" w14:textId="77777777" w:rsidR="009C6428" w:rsidRPr="00461B4F" w:rsidRDefault="009C6428" w:rsidP="00E97304">
            <w:pPr>
              <w:pStyle w:val="a5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/>
                <w:sz w:val="28"/>
                <w:szCs w:val="28"/>
              </w:rPr>
              <w:t xml:space="preserve">утвержденного Указом Президента Российской Федерации от 16 августа 2021 года № 478 </w:t>
            </w:r>
          </w:p>
          <w:p w14:paraId="7E9A12DE" w14:textId="77777777" w:rsidR="009C6428" w:rsidRPr="00461B4F" w:rsidRDefault="009C6428" w:rsidP="00E97304">
            <w:pPr>
              <w:pStyle w:val="a5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/>
                <w:sz w:val="28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9C6428" w:rsidRPr="00461B4F" w14:paraId="68C91B6A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6EB7E31B" w14:textId="77777777" w:rsidR="009C6428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51.</w:t>
            </w:r>
          </w:p>
          <w:p w14:paraId="1F908868" w14:textId="77777777" w:rsidR="009C6428" w:rsidRPr="005F6C59" w:rsidRDefault="009C6428" w:rsidP="005F6C59"/>
        </w:tc>
        <w:tc>
          <w:tcPr>
            <w:tcW w:w="7200" w:type="dxa"/>
            <w:gridSpan w:val="3"/>
          </w:tcPr>
          <w:p w14:paraId="06CDD287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Актуализация информации, находящейся в личных делах лиц, замещающих должности муниципальной службы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3060" w:type="dxa"/>
            <w:gridSpan w:val="2"/>
          </w:tcPr>
          <w:p w14:paraId="2112493B" w14:textId="77777777" w:rsidR="009C6428" w:rsidRPr="00461B4F" w:rsidRDefault="009C6428" w:rsidP="00E97304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4475" w:type="dxa"/>
            <w:gridSpan w:val="3"/>
          </w:tcPr>
          <w:p w14:paraId="55901B26" w14:textId="77777777" w:rsidR="009C6428" w:rsidRDefault="009C6428" w:rsidP="00E97304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ежегодно, до 20 января года, следующего за отчетным годом</w:t>
            </w:r>
          </w:p>
          <w:p w14:paraId="146E5BEC" w14:textId="77777777" w:rsidR="009C6428" w:rsidRPr="00461B4F" w:rsidRDefault="009C6428" w:rsidP="00E97304">
            <w:pPr>
              <w:pStyle w:val="a5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направление в Департамент противодействия коррупции и контроля Свердловской области (далее – </w:t>
            </w:r>
            <w:proofErr w:type="gram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Департамент)сводной</w:t>
            </w:r>
            <w:proofErr w:type="gram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 информации о результатах актуализации информации, находящейся в личных делах муниципальных служащих органов местного самоуправления муниципального образования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</w:tr>
      <w:tr w:rsidR="009C6428" w:rsidRPr="00461B4F" w14:paraId="007540C3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062D9192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52.</w:t>
            </w:r>
          </w:p>
        </w:tc>
        <w:tc>
          <w:tcPr>
            <w:tcW w:w="7200" w:type="dxa"/>
            <w:gridSpan w:val="3"/>
          </w:tcPr>
          <w:p w14:paraId="1D363C46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Принятие мер по противодействию нецелевому использованию бюджетных средств, выделяемых на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>проведение противоэпидемических мероприятий, в том числе на профилактику распространения новой коронавирусной инфекции (2019-nCoV), а также на реализацию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14:paraId="44B2FFAE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bCs/>
                <w:i/>
                <w:sz w:val="28"/>
                <w:szCs w:val="28"/>
              </w:rPr>
              <w:t>(пункт 19 Национального плана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2021 года № 478 «О Национальном плане противодействия коррупции на 2021–2024 годы»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(далее – Национальный план)</w:t>
            </w:r>
            <w:r w:rsidRPr="00461B4F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060" w:type="dxa"/>
            <w:gridSpan w:val="2"/>
          </w:tcPr>
          <w:p w14:paraId="22077D2C" w14:textId="77777777" w:rsidR="009C6428" w:rsidRPr="00461B4F" w:rsidRDefault="009C6428" w:rsidP="00E97304">
            <w:pPr>
              <w:pStyle w:val="western"/>
              <w:tabs>
                <w:tab w:val="left" w:pos="4272"/>
              </w:tabs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  <w:r w:rsidRPr="00840C93">
              <w:rPr>
                <w:sz w:val="28"/>
                <w:szCs w:val="28"/>
              </w:rPr>
              <w:lastRenderedPageBreak/>
              <w:t xml:space="preserve">Органы местного самоуправления </w:t>
            </w:r>
            <w:r w:rsidRPr="00840C93">
              <w:rPr>
                <w:sz w:val="28"/>
                <w:szCs w:val="28"/>
              </w:rPr>
              <w:lastRenderedPageBreak/>
              <w:t xml:space="preserve">Нижнесергинского городского поселения </w:t>
            </w:r>
          </w:p>
        </w:tc>
        <w:tc>
          <w:tcPr>
            <w:tcW w:w="4475" w:type="dxa"/>
            <w:gridSpan w:val="3"/>
          </w:tcPr>
          <w:p w14:paraId="1459B4FD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 xml:space="preserve">ежегодно до 1 февраля года, следующего за отчетным годом,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>итоговый доклад – до 1 ноября 2024 года</w:t>
            </w:r>
          </w:p>
          <w:p w14:paraId="508103A2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направление в Департамент сводной информации о принятых органами местного самоуправления муниципального образования мерах по противодействию нецелевому использованию </w:t>
            </w:r>
            <w:proofErr w:type="spell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бюджетныхсредств</w:t>
            </w:r>
            <w:proofErr w:type="spell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</w:tr>
      <w:tr w:rsidR="009C6428" w:rsidRPr="00461B4F" w14:paraId="76BD64DC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2D422353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53.</w:t>
            </w:r>
          </w:p>
        </w:tc>
        <w:tc>
          <w:tcPr>
            <w:tcW w:w="7200" w:type="dxa"/>
            <w:gridSpan w:val="3"/>
          </w:tcPr>
          <w:p w14:paraId="5D52009E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Информирование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Департамент</w:t>
            </w:r>
            <w:r w:rsidRPr="00461B4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органами местного самоуправления муниципального образования в соответствии с подпунктом 2 пункта 4-1Указа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органа местного самоуправления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 </w:t>
            </w: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 xml:space="preserve">в информационно-телекоммуникационной сети «Интернет» (далее – сеть Интернет) для организации внесения соответствующих </w:t>
            </w: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lastRenderedPageBreak/>
              <w:t>изменений в модуль «Независимая антикоррупционная экспертиза»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3060" w:type="dxa"/>
            <w:gridSpan w:val="2"/>
          </w:tcPr>
          <w:p w14:paraId="2DEE8E18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городского поселения </w:t>
            </w:r>
          </w:p>
        </w:tc>
        <w:tc>
          <w:tcPr>
            <w:tcW w:w="4475" w:type="dxa"/>
            <w:gridSpan w:val="3"/>
          </w:tcPr>
          <w:p w14:paraId="33CE050A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в течение 5 рабочих дней со дня изменения </w:t>
            </w: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адресов официальных сайтов органа местного самоуправления муниципального образования</w:t>
            </w:r>
          </w:p>
          <w:p w14:paraId="01A40DB4" w14:textId="77777777" w:rsidR="009C6428" w:rsidRDefault="009C6428" w:rsidP="00E97304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в сети Интернет</w:t>
            </w:r>
          </w:p>
          <w:p w14:paraId="0DAE674B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направление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информации в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 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C6428" w:rsidRPr="00461B4F" w14:paraId="417C2CC5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5AD3559A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54.</w:t>
            </w:r>
          </w:p>
        </w:tc>
        <w:tc>
          <w:tcPr>
            <w:tcW w:w="7200" w:type="dxa"/>
            <w:gridSpan w:val="3"/>
          </w:tcPr>
          <w:p w14:paraId="7887D8F9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органов местного самоуправления муниципального образования</w:t>
            </w:r>
            <w:r w:rsidRPr="00461B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14:paraId="0E9BB51B" w14:textId="77777777" w:rsidR="009C6428" w:rsidRPr="00461B4F" w:rsidRDefault="009C6428" w:rsidP="00E97304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(подпункт «а» пункта 39 Национального плана)</w:t>
            </w:r>
          </w:p>
        </w:tc>
        <w:tc>
          <w:tcPr>
            <w:tcW w:w="3060" w:type="dxa"/>
            <w:gridSpan w:val="2"/>
          </w:tcPr>
          <w:p w14:paraId="067F8EF9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4475" w:type="dxa"/>
            <w:gridSpan w:val="3"/>
          </w:tcPr>
          <w:p w14:paraId="669CA8D7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ежеквартально,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апреля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июля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15 октября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за отчетный год – до 20 января года, следующего за отчетным годом</w:t>
            </w:r>
          </w:p>
          <w:p w14:paraId="23063DC3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направление в Департамент сводной информации о проведенных в органах местного самоуправления муниципального </w:t>
            </w:r>
            <w:proofErr w:type="spell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образованиямероприятиях</w:t>
            </w:r>
            <w:proofErr w:type="spell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 по профессиональному развитию в сфере противодействия коррупции для </w:t>
            </w:r>
            <w:proofErr w:type="spellStart"/>
            <w:proofErr w:type="gram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муниципальныхслужащих,в</w:t>
            </w:r>
            <w:proofErr w:type="spellEnd"/>
            <w:proofErr w:type="gram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</w:tr>
      <w:tr w:rsidR="009C6428" w:rsidRPr="00461B4F" w14:paraId="0067E6F2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53CE4D9E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7200" w:type="dxa"/>
            <w:gridSpan w:val="3"/>
          </w:tcPr>
          <w:p w14:paraId="2C848E40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</w:t>
            </w:r>
          </w:p>
          <w:p w14:paraId="7451FDA5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в органы местного самоуправления муниципального образования и замещающих должности, связанные </w:t>
            </w:r>
          </w:p>
          <w:p w14:paraId="087C9F53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>с соблюдением антикоррупционных стандартов</w:t>
            </w:r>
          </w:p>
          <w:p w14:paraId="2FF8FAB6" w14:textId="77777777" w:rsidR="009C6428" w:rsidRPr="00461B4F" w:rsidRDefault="009C6428" w:rsidP="00E97304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(подпункт «б» пункта 39 Национального плана)</w:t>
            </w:r>
          </w:p>
        </w:tc>
        <w:tc>
          <w:tcPr>
            <w:tcW w:w="3060" w:type="dxa"/>
            <w:gridSpan w:val="2"/>
          </w:tcPr>
          <w:p w14:paraId="7DB6DD7F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городского поселения (подразделения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кадровых служб)</w:t>
            </w:r>
          </w:p>
        </w:tc>
        <w:tc>
          <w:tcPr>
            <w:tcW w:w="4475" w:type="dxa"/>
            <w:gridSpan w:val="3"/>
          </w:tcPr>
          <w:p w14:paraId="6B5C58FB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>ежеквартально,</w:t>
            </w:r>
          </w:p>
          <w:p w14:paraId="50CE7B29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за I квартал отчетного года – </w:t>
            </w:r>
          </w:p>
          <w:p w14:paraId="1C57B5FA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до 25 апреля отчетного года;</w:t>
            </w:r>
          </w:p>
          <w:p w14:paraId="6BED08BE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за II квартал отчетного года – </w:t>
            </w:r>
          </w:p>
          <w:p w14:paraId="7F754174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до 25 июля отчетного года;</w:t>
            </w:r>
          </w:p>
          <w:p w14:paraId="505CF6A7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 xml:space="preserve">за III квартал отчетного года – </w:t>
            </w:r>
          </w:p>
          <w:p w14:paraId="196F33B8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до 15 октября отчетного года;</w:t>
            </w:r>
          </w:p>
          <w:p w14:paraId="5A1FE585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за отчетный год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до 20 января года, следующего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за отчетным годом</w:t>
            </w:r>
          </w:p>
          <w:p w14:paraId="14B50AB1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</w:t>
            </w:r>
            <w:proofErr w:type="spell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длялиц</w:t>
            </w:r>
            <w:proofErr w:type="spell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, впервые поступивших 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</w:tr>
      <w:tr w:rsidR="009C6428" w:rsidRPr="00461B4F" w14:paraId="4CBED290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2D137FB2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56.</w:t>
            </w:r>
          </w:p>
        </w:tc>
        <w:tc>
          <w:tcPr>
            <w:tcW w:w="7200" w:type="dxa"/>
            <w:gridSpan w:val="3"/>
          </w:tcPr>
          <w:p w14:paraId="6016A8D4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  <w:p w14:paraId="6057BB15" w14:textId="77777777" w:rsidR="009C6428" w:rsidRPr="00461B4F" w:rsidRDefault="009C6428" w:rsidP="00E97304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(подпункт «в» пункта 39 Национального плана)</w:t>
            </w:r>
          </w:p>
        </w:tc>
        <w:tc>
          <w:tcPr>
            <w:tcW w:w="3060" w:type="dxa"/>
            <w:gridSpan w:val="2"/>
          </w:tcPr>
          <w:p w14:paraId="20B10E51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4475" w:type="dxa"/>
            <w:gridSpan w:val="3"/>
          </w:tcPr>
          <w:p w14:paraId="437EEC4D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ежеквартально,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апреля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июля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15 октября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отчетный год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до 20 января года, следующего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за отчетным годом</w:t>
            </w:r>
          </w:p>
          <w:p w14:paraId="773C2C9F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lastRenderedPageBreak/>
              <w:t xml:space="preserve">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</w:t>
            </w:r>
            <w:proofErr w:type="spell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муниципальныхнужд</w:t>
            </w:r>
            <w:proofErr w:type="spell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14:paraId="5A88CA1E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C6428" w:rsidRPr="00461B4F" w14:paraId="622E9F74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4FA0CD35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200" w:type="dxa"/>
            <w:gridSpan w:val="3"/>
          </w:tcPr>
          <w:p w14:paraId="66ED3D7F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  <w:p w14:paraId="365D29C6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Cs/>
                <w:i/>
                <w:sz w:val="28"/>
                <w:szCs w:val="28"/>
              </w:rPr>
              <w:t>(пункт 49 Национального плана)</w:t>
            </w:r>
          </w:p>
        </w:tc>
        <w:tc>
          <w:tcPr>
            <w:tcW w:w="3060" w:type="dxa"/>
            <w:gridSpan w:val="2"/>
          </w:tcPr>
          <w:p w14:paraId="2F185557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Нижнесергинского городского поселения </w:t>
            </w:r>
          </w:p>
        </w:tc>
        <w:tc>
          <w:tcPr>
            <w:tcW w:w="4475" w:type="dxa"/>
            <w:gridSpan w:val="3"/>
          </w:tcPr>
          <w:p w14:paraId="538EBE39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ежегодно,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до 1 октября</w:t>
            </w:r>
          </w:p>
          <w:p w14:paraId="262485D2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направление в Департамент свода предложений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органов местного самоуправления муниципального образования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bCs/>
                <w:sz w:val="22"/>
                <w:szCs w:val="22"/>
              </w:rPr>
              <w:t>по систематизации и актуализации нормативно-правовой базы в сфере противодействия коррупции</w:t>
            </w:r>
            <w:r w:rsidRPr="00461B4F">
              <w:rPr>
                <w:rFonts w:ascii="Liberation Serif" w:hAnsi="Liberation Serif" w:cs="Liberation Serif"/>
                <w:bCs/>
                <w:sz w:val="22"/>
                <w:szCs w:val="22"/>
              </w:rPr>
              <w:t>)</w:t>
            </w:r>
          </w:p>
        </w:tc>
      </w:tr>
      <w:tr w:rsidR="009C6428" w:rsidRPr="00461B4F" w14:paraId="12B43816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31A82100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58.</w:t>
            </w:r>
          </w:p>
        </w:tc>
        <w:tc>
          <w:tcPr>
            <w:tcW w:w="7200" w:type="dxa"/>
            <w:gridSpan w:val="3"/>
          </w:tcPr>
          <w:p w14:paraId="1A06BA25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Мониторинг хода реализации в органах местного самоуправления муниципального образования Национального плана и анализ его результатов</w:t>
            </w:r>
          </w:p>
        </w:tc>
        <w:tc>
          <w:tcPr>
            <w:tcW w:w="3060" w:type="dxa"/>
            <w:gridSpan w:val="2"/>
          </w:tcPr>
          <w:p w14:paraId="0F1FD950" w14:textId="77777777" w:rsidR="009C6428" w:rsidRPr="00461B4F" w:rsidRDefault="009C6428" w:rsidP="00461B4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Нижнесергинского городского поселения </w:t>
            </w:r>
          </w:p>
        </w:tc>
        <w:tc>
          <w:tcPr>
            <w:tcW w:w="4475" w:type="dxa"/>
            <w:gridSpan w:val="3"/>
          </w:tcPr>
          <w:p w14:paraId="53E08A8F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ежеквартально,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апреля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июля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15 октября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отчетный год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 xml:space="preserve">до 20 января года, следующего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за отчетным годом</w:t>
            </w:r>
          </w:p>
          <w:p w14:paraId="68306823" w14:textId="77777777" w:rsidR="009C6428" w:rsidRPr="00461B4F" w:rsidRDefault="009C6428" w:rsidP="00461B4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результатах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14:paraId="2417FEE7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79AA4E1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6D8707F" w14:textId="77777777" w:rsidR="009C6428" w:rsidRPr="00461B4F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607D12" w14:textId="77777777" w:rsidR="009C6428" w:rsidRPr="00461B4F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AAF994" w14:textId="77777777" w:rsidR="009C6428" w:rsidRPr="00461B4F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  <w:sectPr w:rsidR="009C6428" w:rsidRPr="00461B4F" w:rsidSect="006F1C61">
          <w:pgSz w:w="16838" w:h="11906" w:orient="landscape"/>
          <w:pgMar w:top="851" w:right="851" w:bottom="1701" w:left="709" w:header="709" w:footer="709" w:gutter="0"/>
          <w:cols w:space="708"/>
          <w:docGrid w:linePitch="360"/>
        </w:sectPr>
      </w:pPr>
    </w:p>
    <w:p w14:paraId="223554AC" w14:textId="77777777" w:rsidR="009C6428" w:rsidRDefault="009C6428" w:rsidP="00461B4F">
      <w:pPr>
        <w:jc w:val="right"/>
        <w:rPr>
          <w:rFonts w:ascii="Times New Roman" w:hAnsi="Times New Roman" w:cs="Times New Roman"/>
        </w:rPr>
      </w:pPr>
    </w:p>
    <w:p w14:paraId="72FDFCE9" w14:textId="77777777" w:rsidR="009C6428" w:rsidRDefault="009C6428" w:rsidP="00461B4F">
      <w:pPr>
        <w:jc w:val="right"/>
        <w:rPr>
          <w:rFonts w:ascii="Times New Roman" w:hAnsi="Times New Roman" w:cs="Times New Roman"/>
        </w:rPr>
      </w:pPr>
    </w:p>
    <w:p w14:paraId="14DC59DA" w14:textId="77777777" w:rsidR="009C6428" w:rsidRDefault="009C6428" w:rsidP="00461B4F">
      <w:pPr>
        <w:jc w:val="right"/>
        <w:rPr>
          <w:rFonts w:ascii="Times New Roman" w:hAnsi="Times New Roman" w:cs="Times New Roman"/>
        </w:rPr>
      </w:pPr>
    </w:p>
    <w:p w14:paraId="646FC68D" w14:textId="77777777" w:rsidR="009C6428" w:rsidRPr="00F26AE4" w:rsidRDefault="009C6428" w:rsidP="00461B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6AE4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2F20FE91" w14:textId="77777777" w:rsidR="009C6428" w:rsidRPr="00CB4721" w:rsidRDefault="009C6428" w:rsidP="00461B4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FD2D75F" w14:textId="77777777" w:rsidR="009C6428" w:rsidRPr="00CB4721" w:rsidRDefault="009C6428" w:rsidP="00461B4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 главы Нижнесергинского </w:t>
      </w:r>
    </w:p>
    <w:p w14:paraId="769D110E" w14:textId="77777777" w:rsidR="009C6428" w:rsidRPr="00CB4721" w:rsidRDefault="009C6428" w:rsidP="00461B4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</w:p>
    <w:p w14:paraId="02A4331C" w14:textId="77777777" w:rsidR="009C6428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01.06.2021</w:t>
      </w:r>
      <w:r w:rsidRPr="00CB47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14:paraId="704977BC" w14:textId="77777777" w:rsidR="009C6428" w:rsidRPr="00CB4721" w:rsidRDefault="009C6428" w:rsidP="005F6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08.09.2021</w:t>
      </w:r>
      <w:r w:rsidRPr="00CB47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234)</w:t>
      </w:r>
    </w:p>
    <w:p w14:paraId="4D835AD7" w14:textId="77777777" w:rsidR="009C6428" w:rsidRPr="00CB4721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40B81B" w14:textId="77777777" w:rsidR="009C6428" w:rsidRPr="00F26AE4" w:rsidRDefault="009C6428" w:rsidP="00461B4F">
      <w:pPr>
        <w:pStyle w:val="ConsPlusTitle"/>
        <w:jc w:val="center"/>
        <w:rPr>
          <w:sz w:val="28"/>
          <w:szCs w:val="28"/>
        </w:rPr>
      </w:pPr>
      <w:bookmarkStart w:id="0" w:name="P648"/>
      <w:bookmarkEnd w:id="0"/>
      <w:r w:rsidRPr="00F26AE4">
        <w:rPr>
          <w:sz w:val="28"/>
          <w:szCs w:val="28"/>
        </w:rPr>
        <w:t>ПЕРЕЧЕНЬ</w:t>
      </w:r>
    </w:p>
    <w:p w14:paraId="24E3C105" w14:textId="77777777" w:rsidR="009C6428" w:rsidRDefault="009C6428" w:rsidP="00461B4F">
      <w:pPr>
        <w:pStyle w:val="ConsPlusTitle"/>
        <w:jc w:val="center"/>
        <w:rPr>
          <w:sz w:val="28"/>
          <w:szCs w:val="28"/>
        </w:rPr>
      </w:pPr>
      <w:r w:rsidRPr="00F26AE4">
        <w:rPr>
          <w:sz w:val="28"/>
          <w:szCs w:val="28"/>
        </w:rPr>
        <w:t xml:space="preserve">Целевых показателей эффективности реализации </w:t>
      </w:r>
    </w:p>
    <w:p w14:paraId="5070B528" w14:textId="77777777" w:rsidR="009C6428" w:rsidRPr="00F26AE4" w:rsidRDefault="009C6428" w:rsidP="00461B4F">
      <w:pPr>
        <w:pStyle w:val="ConsPlusTitle"/>
        <w:jc w:val="center"/>
        <w:rPr>
          <w:sz w:val="28"/>
          <w:szCs w:val="28"/>
        </w:rPr>
      </w:pPr>
      <w:r w:rsidRPr="00F26AE4">
        <w:rPr>
          <w:sz w:val="28"/>
          <w:szCs w:val="28"/>
        </w:rPr>
        <w:t xml:space="preserve">Плана мероприятий </w:t>
      </w:r>
      <w:proofErr w:type="gramStart"/>
      <w:r w:rsidRPr="00F26AE4">
        <w:rPr>
          <w:sz w:val="28"/>
          <w:szCs w:val="28"/>
        </w:rPr>
        <w:t>по  противодействию</w:t>
      </w:r>
      <w:proofErr w:type="gramEnd"/>
      <w:r w:rsidRPr="00F26AE4">
        <w:rPr>
          <w:sz w:val="28"/>
          <w:szCs w:val="28"/>
        </w:rPr>
        <w:t xml:space="preserve"> коррупции в Нижнесергинском городском поселении на 2021-202</w:t>
      </w:r>
      <w:r>
        <w:rPr>
          <w:sz w:val="28"/>
          <w:szCs w:val="28"/>
        </w:rPr>
        <w:t>4</w:t>
      </w:r>
      <w:r w:rsidRPr="00F26AE4">
        <w:rPr>
          <w:sz w:val="28"/>
          <w:szCs w:val="28"/>
        </w:rPr>
        <w:t xml:space="preserve"> годы</w:t>
      </w:r>
    </w:p>
    <w:p w14:paraId="0EE29F4B" w14:textId="77777777" w:rsidR="009C6428" w:rsidRDefault="009C6428" w:rsidP="00461B4F">
      <w:pPr>
        <w:spacing w:after="1"/>
      </w:pPr>
    </w:p>
    <w:p w14:paraId="2705B8F8" w14:textId="77777777" w:rsidR="009C6428" w:rsidRDefault="009C6428" w:rsidP="00461B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5518"/>
        <w:gridCol w:w="1741"/>
        <w:gridCol w:w="1561"/>
        <w:gridCol w:w="1741"/>
        <w:gridCol w:w="1741"/>
        <w:gridCol w:w="1919"/>
      </w:tblGrid>
      <w:tr w:rsidR="009C6428" w:rsidRPr="00F26AE4" w14:paraId="53FCB99E" w14:textId="77777777" w:rsidTr="005F6C59">
        <w:tc>
          <w:tcPr>
            <w:tcW w:w="206" w:type="pct"/>
          </w:tcPr>
          <w:p w14:paraId="2195C8D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30" w:type="pct"/>
          </w:tcPr>
          <w:p w14:paraId="0A46327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93" w:type="pct"/>
          </w:tcPr>
          <w:p w14:paraId="420B3468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4" w:type="pct"/>
          </w:tcPr>
          <w:p w14:paraId="42E65B90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2021 год</w:t>
            </w:r>
          </w:p>
        </w:tc>
        <w:tc>
          <w:tcPr>
            <w:tcW w:w="593" w:type="pct"/>
          </w:tcPr>
          <w:p w14:paraId="1A537EBA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2022 год</w:t>
            </w:r>
          </w:p>
        </w:tc>
        <w:tc>
          <w:tcPr>
            <w:tcW w:w="593" w:type="pct"/>
          </w:tcPr>
          <w:p w14:paraId="10317021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2" w:type="pct"/>
          </w:tcPr>
          <w:p w14:paraId="53A74B33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6428" w:rsidRPr="00F26AE4" w14:paraId="028FF964" w14:textId="77777777" w:rsidTr="005F6C59">
        <w:tc>
          <w:tcPr>
            <w:tcW w:w="206" w:type="pct"/>
          </w:tcPr>
          <w:p w14:paraId="2169D74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pct"/>
          </w:tcPr>
          <w:p w14:paraId="7474F32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14:paraId="45A0B44C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14:paraId="4131AA2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14:paraId="2958FB73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14:paraId="55B3327C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pct"/>
          </w:tcPr>
          <w:p w14:paraId="56A4925E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6428" w:rsidRPr="00F26AE4" w14:paraId="21348282" w14:textId="77777777" w:rsidTr="005F6C59">
        <w:tc>
          <w:tcPr>
            <w:tcW w:w="206" w:type="pct"/>
            <w:vAlign w:val="center"/>
          </w:tcPr>
          <w:p w14:paraId="685F319D" w14:textId="77777777" w:rsidR="009C6428" w:rsidRPr="005F6C59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pct"/>
          </w:tcPr>
          <w:p w14:paraId="26FF4E66" w14:textId="77777777" w:rsidR="009C6428" w:rsidRPr="005F6C59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Увеличение числа муниципальных служащих, в том числе ответственных за работу по профилактике коррупционных и иных правонарушений, прошедших обучение по программам антикоррупционной тематики</w:t>
            </w:r>
          </w:p>
        </w:tc>
        <w:tc>
          <w:tcPr>
            <w:tcW w:w="593" w:type="pct"/>
          </w:tcPr>
          <w:p w14:paraId="2B6F5AED" w14:textId="77777777" w:rsidR="009C6428" w:rsidRPr="005F6C59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69FFEE97" w14:textId="77777777" w:rsidR="009C6428" w:rsidRPr="005F6C59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A711569" w14:textId="77777777" w:rsidR="009C6428" w:rsidRPr="005F6C59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7F4F2EF6" w14:textId="77777777" w:rsidR="009C6428" w:rsidRPr="005F6C59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1BC9A10F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4BB2DD8C" w14:textId="77777777" w:rsidTr="005F6C59">
        <w:tc>
          <w:tcPr>
            <w:tcW w:w="206" w:type="pct"/>
            <w:vAlign w:val="center"/>
          </w:tcPr>
          <w:p w14:paraId="767F88B2" w14:textId="77777777" w:rsidR="009C6428" w:rsidRPr="005F6C59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pct"/>
          </w:tcPr>
          <w:p w14:paraId="15ABFBD8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заседаний комиссий по 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соблюдению требований к служебному поведению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в органах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информация в отношении которых размещена на официальных сайтах органов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проведенных заседаний комиссий</w:t>
            </w:r>
          </w:p>
        </w:tc>
        <w:tc>
          <w:tcPr>
            <w:tcW w:w="593" w:type="pct"/>
          </w:tcPr>
          <w:p w14:paraId="01E94598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534" w:type="pct"/>
          </w:tcPr>
          <w:p w14:paraId="6D1F8D91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6E86DA1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466A13E7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6E8A538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22FDFA18" w14:textId="77777777" w:rsidTr="005F6C59">
        <w:tc>
          <w:tcPr>
            <w:tcW w:w="206" w:type="pct"/>
            <w:vAlign w:val="center"/>
          </w:tcPr>
          <w:p w14:paraId="27EA2199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pct"/>
          </w:tcPr>
          <w:p w14:paraId="5C17A6F9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замещающих на 31 декабря года, предшествующего отчетному году,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593" w:type="pct"/>
          </w:tcPr>
          <w:p w14:paraId="126D87BC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0EFCF2A5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8F55206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6587EDB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5C0766C2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470BD7F9" w14:textId="77777777" w:rsidTr="005F6C59">
        <w:tc>
          <w:tcPr>
            <w:tcW w:w="206" w:type="pct"/>
            <w:vAlign w:val="center"/>
          </w:tcPr>
          <w:p w14:paraId="0470277D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pct"/>
          </w:tcPr>
          <w:p w14:paraId="5DA7A5CC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об имуществе и обязательствах 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имущественного характера, от общего количества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</w:p>
        </w:tc>
        <w:tc>
          <w:tcPr>
            <w:tcW w:w="593" w:type="pct"/>
          </w:tcPr>
          <w:p w14:paraId="03907694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534" w:type="pct"/>
          </w:tcPr>
          <w:p w14:paraId="5821BBB8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212B6547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8D909B2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5955AE48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3548C941" w14:textId="77777777" w:rsidTr="005F6C59">
        <w:tc>
          <w:tcPr>
            <w:tcW w:w="206" w:type="pct"/>
            <w:vAlign w:val="center"/>
          </w:tcPr>
          <w:p w14:paraId="2C6940CD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pct"/>
          </w:tcPr>
          <w:p w14:paraId="5CE7CE0A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593" w:type="pct"/>
          </w:tcPr>
          <w:p w14:paraId="43D8401B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5A2029EB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EF4FB9B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37653DF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42078366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2BA1EA00" w14:textId="77777777" w:rsidTr="005F6C59">
        <w:tc>
          <w:tcPr>
            <w:tcW w:w="206" w:type="pct"/>
            <w:vAlign w:val="center"/>
          </w:tcPr>
          <w:p w14:paraId="445D9D5A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pct"/>
          </w:tcPr>
          <w:p w14:paraId="566A5E42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593" w:type="pct"/>
          </w:tcPr>
          <w:p w14:paraId="49AEFEA4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596BAC4C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2BDCDD5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68E1F47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6552916D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6E3FE614" w14:textId="77777777" w:rsidTr="005F6C59">
        <w:tc>
          <w:tcPr>
            <w:tcW w:w="206" w:type="pct"/>
            <w:vAlign w:val="center"/>
          </w:tcPr>
          <w:p w14:paraId="7D9ACEF3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pct"/>
          </w:tcPr>
          <w:p w14:paraId="37022F06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Нижнесергинского городского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</w:p>
        </w:tc>
        <w:tc>
          <w:tcPr>
            <w:tcW w:w="593" w:type="pct"/>
          </w:tcPr>
          <w:p w14:paraId="69D2BEA3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534" w:type="pct"/>
          </w:tcPr>
          <w:p w14:paraId="54E85BA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71116A89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44310B8C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2894C46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01A71A75" w14:textId="77777777" w:rsidTr="005F6C59">
        <w:tc>
          <w:tcPr>
            <w:tcW w:w="206" w:type="pct"/>
            <w:vAlign w:val="center"/>
          </w:tcPr>
          <w:p w14:paraId="246A89B9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pct"/>
          </w:tcPr>
          <w:p w14:paraId="26324CCF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обращений граждан, организаций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593" w:type="pct"/>
          </w:tcPr>
          <w:p w14:paraId="72B9696D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4E0E7EB2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93" w:type="pct"/>
          </w:tcPr>
          <w:p w14:paraId="1D1F557F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" w:type="pct"/>
          </w:tcPr>
          <w:p w14:paraId="561FB30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</w:tcPr>
          <w:p w14:paraId="19237E0B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28" w:rsidRPr="00F26AE4" w14:paraId="3FBDB0B7" w14:textId="77777777" w:rsidTr="005F6C59">
        <w:trPr>
          <w:trHeight w:val="1319"/>
        </w:trPr>
        <w:tc>
          <w:tcPr>
            <w:tcW w:w="206" w:type="pct"/>
            <w:vAlign w:val="center"/>
          </w:tcPr>
          <w:p w14:paraId="02AE9F4C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pct"/>
          </w:tcPr>
          <w:p w14:paraId="0021E135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нарушений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593" w:type="pct"/>
          </w:tcPr>
          <w:p w14:paraId="2EC96EE1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00AF76EB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" w:type="pct"/>
          </w:tcPr>
          <w:p w14:paraId="6671CA91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" w:type="pct"/>
          </w:tcPr>
          <w:p w14:paraId="36751B88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</w:tcPr>
          <w:p w14:paraId="45AE033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28" w:rsidRPr="00F26AE4" w14:paraId="173B2EA4" w14:textId="77777777" w:rsidTr="005F6C59">
        <w:tc>
          <w:tcPr>
            <w:tcW w:w="206" w:type="pct"/>
            <w:vAlign w:val="center"/>
          </w:tcPr>
          <w:p w14:paraId="6B31399D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pct"/>
          </w:tcPr>
          <w:p w14:paraId="5A7C33C5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нарушений действующего законодательства при проведении конкурсов и аукционов на размещение заказов на закупку продукции для муниципальных нужд</w:t>
            </w:r>
          </w:p>
        </w:tc>
        <w:tc>
          <w:tcPr>
            <w:tcW w:w="593" w:type="pct"/>
          </w:tcPr>
          <w:p w14:paraId="69DAF098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0F4CE3DE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" w:type="pct"/>
          </w:tcPr>
          <w:p w14:paraId="13CE7DA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" w:type="pct"/>
          </w:tcPr>
          <w:p w14:paraId="73B7973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</w:tcPr>
          <w:p w14:paraId="6530ABC9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478FD47" w14:textId="77777777" w:rsidR="009C6428" w:rsidRPr="00F26AE4" w:rsidRDefault="009C6428" w:rsidP="00461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99735F" w14:textId="77777777" w:rsidR="009C6428" w:rsidRPr="00F26AE4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EBD089" w14:textId="77777777" w:rsidR="009C6428" w:rsidRPr="00AF59F0" w:rsidRDefault="009C6428" w:rsidP="00AF59F0">
      <w:pPr>
        <w:jc w:val="right"/>
        <w:rPr>
          <w:rFonts w:ascii="Times New Roman" w:hAnsi="Times New Roman" w:cs="Times New Roman"/>
        </w:rPr>
      </w:pPr>
    </w:p>
    <w:sectPr w:rsidR="009C6428" w:rsidRPr="00AF59F0" w:rsidSect="00461B4F">
      <w:pgSz w:w="16838" w:h="11906" w:orient="landscape"/>
      <w:pgMar w:top="851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210"/>
    <w:multiLevelType w:val="hybridMultilevel"/>
    <w:tmpl w:val="B1467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E0"/>
    <w:rsid w:val="00012739"/>
    <w:rsid w:val="00044BFF"/>
    <w:rsid w:val="000628BE"/>
    <w:rsid w:val="00090A5B"/>
    <w:rsid w:val="000A6066"/>
    <w:rsid w:val="00136EFE"/>
    <w:rsid w:val="001C3771"/>
    <w:rsid w:val="00205561"/>
    <w:rsid w:val="00263A44"/>
    <w:rsid w:val="002948AC"/>
    <w:rsid w:val="002A4E83"/>
    <w:rsid w:val="002C443A"/>
    <w:rsid w:val="002E68FA"/>
    <w:rsid w:val="003021E8"/>
    <w:rsid w:val="0036096F"/>
    <w:rsid w:val="003D4528"/>
    <w:rsid w:val="003E2CD1"/>
    <w:rsid w:val="004041FB"/>
    <w:rsid w:val="00416A8D"/>
    <w:rsid w:val="00454CDA"/>
    <w:rsid w:val="00461B4F"/>
    <w:rsid w:val="004730C4"/>
    <w:rsid w:val="004A5AC0"/>
    <w:rsid w:val="004B1DAA"/>
    <w:rsid w:val="004B3562"/>
    <w:rsid w:val="004C25F1"/>
    <w:rsid w:val="004C792A"/>
    <w:rsid w:val="005150A7"/>
    <w:rsid w:val="0052007B"/>
    <w:rsid w:val="005430CD"/>
    <w:rsid w:val="005434E2"/>
    <w:rsid w:val="00554DEF"/>
    <w:rsid w:val="00555CD1"/>
    <w:rsid w:val="00562E9D"/>
    <w:rsid w:val="005B570F"/>
    <w:rsid w:val="005F6C59"/>
    <w:rsid w:val="00600CBD"/>
    <w:rsid w:val="00615793"/>
    <w:rsid w:val="006479FE"/>
    <w:rsid w:val="00656D45"/>
    <w:rsid w:val="006600D4"/>
    <w:rsid w:val="006C7975"/>
    <w:rsid w:val="006D5859"/>
    <w:rsid w:val="006D5CDA"/>
    <w:rsid w:val="006F1C61"/>
    <w:rsid w:val="00733D75"/>
    <w:rsid w:val="00743845"/>
    <w:rsid w:val="0075587A"/>
    <w:rsid w:val="00765ABB"/>
    <w:rsid w:val="00775839"/>
    <w:rsid w:val="007868B1"/>
    <w:rsid w:val="0079137E"/>
    <w:rsid w:val="007A01A1"/>
    <w:rsid w:val="007C4990"/>
    <w:rsid w:val="007E56C3"/>
    <w:rsid w:val="008030D2"/>
    <w:rsid w:val="00817F97"/>
    <w:rsid w:val="008335D8"/>
    <w:rsid w:val="00840C93"/>
    <w:rsid w:val="008951FD"/>
    <w:rsid w:val="008C4076"/>
    <w:rsid w:val="008E46D0"/>
    <w:rsid w:val="00903CD1"/>
    <w:rsid w:val="00943FFE"/>
    <w:rsid w:val="00953767"/>
    <w:rsid w:val="0096672E"/>
    <w:rsid w:val="009C6428"/>
    <w:rsid w:val="00A4194C"/>
    <w:rsid w:val="00A931DB"/>
    <w:rsid w:val="00AA538E"/>
    <w:rsid w:val="00AF59F0"/>
    <w:rsid w:val="00B568A2"/>
    <w:rsid w:val="00B6177B"/>
    <w:rsid w:val="00B62268"/>
    <w:rsid w:val="00B74EE9"/>
    <w:rsid w:val="00BA7F5D"/>
    <w:rsid w:val="00BC109F"/>
    <w:rsid w:val="00BF4BAF"/>
    <w:rsid w:val="00C07CC3"/>
    <w:rsid w:val="00C128E0"/>
    <w:rsid w:val="00C26DF8"/>
    <w:rsid w:val="00C3646A"/>
    <w:rsid w:val="00C367DA"/>
    <w:rsid w:val="00C512DE"/>
    <w:rsid w:val="00CB4721"/>
    <w:rsid w:val="00CC3ABD"/>
    <w:rsid w:val="00D1009C"/>
    <w:rsid w:val="00D11631"/>
    <w:rsid w:val="00D7676E"/>
    <w:rsid w:val="00D821D7"/>
    <w:rsid w:val="00D95D7B"/>
    <w:rsid w:val="00DC5C1A"/>
    <w:rsid w:val="00DF757B"/>
    <w:rsid w:val="00E336F2"/>
    <w:rsid w:val="00E86143"/>
    <w:rsid w:val="00E97304"/>
    <w:rsid w:val="00ED0C4D"/>
    <w:rsid w:val="00ED35B6"/>
    <w:rsid w:val="00F26AE4"/>
    <w:rsid w:val="00FA5912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B4BAF"/>
  <w15:docId w15:val="{E24191EE-2382-4DCA-A547-3D8B08A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CB472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721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List Paragraph"/>
    <w:basedOn w:val="a"/>
    <w:uiPriority w:val="99"/>
    <w:qFormat/>
    <w:rsid w:val="00C128E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rsid w:val="005430CD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B74E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36E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6EFE"/>
    <w:rPr>
      <w:rFonts w:ascii="Segoe UI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CB47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B47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461B4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461B4F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western">
    <w:name w:val="western"/>
    <w:basedOn w:val="a"/>
    <w:uiPriority w:val="99"/>
    <w:rsid w:val="00461B4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30F8-7BA4-45B9-B606-82B1053F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5232</Words>
  <Characters>29829</Characters>
  <Application>Microsoft Office Word</Application>
  <DocSecurity>0</DocSecurity>
  <Lines>248</Lines>
  <Paragraphs>69</Paragraphs>
  <ScaleCrop>false</ScaleCrop>
  <Company>diakov.net</Company>
  <LinksUpToDate>false</LinksUpToDate>
  <CharactersWithSpaces>34992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Пользователь</cp:lastModifiedBy>
  <cp:revision>2</cp:revision>
  <cp:lastPrinted>2021-09-21T11:27:00Z</cp:lastPrinted>
  <dcterms:created xsi:type="dcterms:W3CDTF">2021-09-21T11:39:00Z</dcterms:created>
  <dcterms:modified xsi:type="dcterms:W3CDTF">2021-09-21T11:39:00Z</dcterms:modified>
</cp:coreProperties>
</file>